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E895" w14:textId="444711FD" w:rsidR="00D256B2" w:rsidRDefault="00A84A07" w:rsidP="00E338E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Studienfachmatrix Lehramt [</w:t>
      </w:r>
      <w:r w:rsidR="00E338ED">
        <w:rPr>
          <w:b/>
          <w:sz w:val="32"/>
          <w:szCs w:val="32"/>
        </w:rPr>
        <w:t>Evangelische Theologie</w:t>
      </w:r>
      <w:r w:rsidR="006B7217">
        <w:rPr>
          <w:b/>
          <w:sz w:val="32"/>
          <w:szCs w:val="32"/>
        </w:rPr>
        <w:t xml:space="preserve"> – </w:t>
      </w:r>
      <w:r w:rsidR="00E338ED">
        <w:rPr>
          <w:b/>
          <w:sz w:val="32"/>
          <w:szCs w:val="32"/>
        </w:rPr>
        <w:t>LAEW</w:t>
      </w:r>
      <w:r w:rsidR="006B7217">
        <w:rPr>
          <w:b/>
          <w:sz w:val="32"/>
          <w:szCs w:val="32"/>
        </w:rPr>
        <w:t>]</w:t>
      </w:r>
    </w:p>
    <w:tbl>
      <w:tblPr>
        <w:tblStyle w:val="Tabellenraster"/>
        <w:tblW w:w="15801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0"/>
        <w:gridCol w:w="2590"/>
        <w:gridCol w:w="2589"/>
      </w:tblGrid>
      <w:tr w:rsidR="00D256B2" w14:paraId="48BD3324" w14:textId="77777777">
        <w:tc>
          <w:tcPr>
            <w:tcW w:w="28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6C7598" w14:textId="77777777" w:rsidR="00D256B2" w:rsidRDefault="00D256B2">
            <w:pPr>
              <w:rPr>
                <w:color w:val="FFFFFF" w:themeColor="background1"/>
                <w:sz w:val="22"/>
                <w:szCs w:val="24"/>
              </w:rPr>
            </w:pPr>
          </w:p>
        </w:tc>
        <w:tc>
          <w:tcPr>
            <w:tcW w:w="12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9E81D6A" w14:textId="77777777" w:rsidR="00D256B2" w:rsidRDefault="00A84A07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Umsetzungsebenen</w:t>
            </w:r>
          </w:p>
        </w:tc>
      </w:tr>
      <w:tr w:rsidR="00D256B2" w14:paraId="1B78224C" w14:textId="77777777">
        <w:tc>
          <w:tcPr>
            <w:tcW w:w="2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B86F" w14:textId="77777777" w:rsidR="00D256B2" w:rsidRDefault="00D256B2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C33315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PLAN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F7FD1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DO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44CC5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CHECK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F1E201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ACT</w:t>
            </w:r>
          </w:p>
        </w:tc>
      </w:tr>
      <w:tr w:rsidR="00D256B2" w14:paraId="3916BEB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AC88098" w14:textId="77777777" w:rsidR="00D256B2" w:rsidRDefault="00A84A07">
            <w:pPr>
              <w:spacing w:before="120" w:after="12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Zielebenen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8FA2FE5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</w:t>
            </w:r>
          </w:p>
          <w:p w14:paraId="210C3497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Ziele</w:t>
            </w:r>
            <w:r>
              <w:rPr>
                <w:b/>
                <w:sz w:val="22"/>
                <w:szCs w:val="24"/>
              </w:rPr>
              <w:br/>
            </w:r>
          </w:p>
          <w:p w14:paraId="6C4A5ADF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Welche konkreten Ziele verfolgt der Studiengang?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B8D0AEE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</w:t>
            </w:r>
          </w:p>
          <w:p w14:paraId="6CE93848" w14:textId="77777777" w:rsidR="00D256B2" w:rsidRDefault="00A84A07">
            <w:pPr>
              <w:spacing w:before="120" w:after="120"/>
              <w:jc w:val="center"/>
              <w:rPr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Konzept</w:t>
            </w:r>
            <w:r>
              <w:rPr>
                <w:b/>
                <w:sz w:val="22"/>
                <w:szCs w:val="24"/>
              </w:rPr>
              <w:br/>
            </w:r>
          </w:p>
          <w:p w14:paraId="4A210AAE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Wo und wie soll das Ziel erreicht werden?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A39E08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</w:t>
            </w:r>
          </w:p>
          <w:p w14:paraId="4FF29D87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Umsetzungsprozess</w:t>
            </w:r>
            <w:r>
              <w:rPr>
                <w:b/>
                <w:sz w:val="22"/>
                <w:szCs w:val="24"/>
              </w:rPr>
              <w:br/>
            </w:r>
          </w:p>
          <w:p w14:paraId="2992315D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Wer macht was, um das Konzept umzusetzen?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C9726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</w:t>
            </w:r>
          </w:p>
          <w:p w14:paraId="0EBF68E5" w14:textId="77777777" w:rsidR="00D256B2" w:rsidRDefault="00A84A07">
            <w:pPr>
              <w:spacing w:before="120" w:after="120"/>
              <w:jc w:val="center"/>
              <w:rPr>
                <w:b/>
                <w:sz w:val="8"/>
                <w:szCs w:val="12"/>
              </w:rPr>
            </w:pPr>
            <w:r>
              <w:rPr>
                <w:b/>
                <w:sz w:val="22"/>
                <w:szCs w:val="24"/>
              </w:rPr>
              <w:t>Zielerreichung</w:t>
            </w:r>
            <w:r>
              <w:rPr>
                <w:b/>
                <w:sz w:val="22"/>
                <w:szCs w:val="24"/>
              </w:rPr>
              <w:br/>
            </w:r>
          </w:p>
          <w:p w14:paraId="6027D5BB" w14:textId="77777777" w:rsidR="00D256B2" w:rsidRDefault="00A84A07">
            <w:pPr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Wie kann die Zielerreichung überprüft und bewertet werden?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3F5E24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</w:t>
            </w:r>
          </w:p>
          <w:p w14:paraId="610B8AE7" w14:textId="77777777" w:rsidR="00D256B2" w:rsidRDefault="00A84A07">
            <w:pP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Qualitäts-</w:t>
            </w:r>
            <w:r>
              <w:rPr>
                <w:b/>
                <w:sz w:val="22"/>
                <w:szCs w:val="24"/>
              </w:rPr>
              <w:br/>
              <w:t>entscheidung</w:t>
            </w:r>
          </w:p>
          <w:p w14:paraId="12DCBBA1" w14:textId="77777777" w:rsidR="00D256B2" w:rsidRDefault="00A84A07">
            <w:pPr>
              <w:spacing w:before="120" w:after="12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Worauf wird mit welcher Maßnahme reagiert?</w:t>
            </w:r>
          </w:p>
        </w:tc>
      </w:tr>
      <w:tr w:rsidR="00D256B2" w14:paraId="323F680A" w14:textId="77777777">
        <w:trPr>
          <w:trHeight w:val="665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89E76C6" w14:textId="77777777" w:rsidR="00D256B2" w:rsidRDefault="00A84A07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  <w:szCs w:val="20"/>
              </w:rPr>
              <w:t xml:space="preserve">1. </w:t>
            </w:r>
            <w:r>
              <w:rPr>
                <w:b/>
                <w:sz w:val="22"/>
              </w:rPr>
              <w:t>Allgemeine Bildungsziele</w:t>
            </w:r>
          </w:p>
        </w:tc>
      </w:tr>
      <w:tr w:rsidR="00D256B2" w14:paraId="5D4A382C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58726DE" w14:textId="77777777" w:rsidR="00D256B2" w:rsidRDefault="00A84A07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1.1 Wissenschaftlicher Anspruch 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FDC3EB" w14:textId="1D6DAA5F" w:rsidR="00D256B2" w:rsidRDefault="00E338ED" w:rsidP="00E338ED">
            <w:r>
              <w:t>Einblick in Formen</w:t>
            </w:r>
            <w:r w:rsidR="00B505EF">
              <w:t xml:space="preserve"> </w:t>
            </w:r>
            <w:r w:rsidR="00E76CC7">
              <w:t>wissenschaftlich verantwortetem</w:t>
            </w:r>
            <w:r w:rsidR="00B505EF">
              <w:t xml:space="preserve"> Arbeiten</w:t>
            </w:r>
            <w:r>
              <w:t>s</w:t>
            </w:r>
            <w:r w:rsidR="00B505EF">
              <w:t xml:space="preserve"> </w:t>
            </w:r>
            <w:r w:rsidR="00E76CC7">
              <w:t xml:space="preserve">im Bereich der </w:t>
            </w:r>
            <w:r>
              <w:t>Theologie im Blick auf Bildung und Erziehung</w:t>
            </w:r>
            <w:r w:rsidR="00E76CC7"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9554C" w14:textId="128CD784" w:rsidR="00E76CC7" w:rsidRDefault="00E338ED" w:rsidP="00E338ED">
            <w:r w:rsidRPr="00CC0E0C">
              <w:rPr>
                <w:spacing w:val="-4"/>
              </w:rPr>
              <w:t>Beschäftigung mit bildu</w:t>
            </w:r>
            <w:r>
              <w:t>ngs</w:t>
            </w:r>
            <w:r w:rsidR="00CC0E0C">
              <w:softHyphen/>
            </w:r>
            <w:r>
              <w:t>relevanten Themen der Theologi</w:t>
            </w:r>
            <w:r w:rsidR="00E76CC7">
              <w:t>e</w:t>
            </w:r>
          </w:p>
          <w:p w14:paraId="69D2C724" w14:textId="54BE982A" w:rsidR="00D256B2" w:rsidRDefault="00DB6D51" w:rsidP="00CC0E0C">
            <w:r>
              <w:t xml:space="preserve">Kenntnis </w:t>
            </w:r>
            <w:r w:rsidR="00CC0E0C">
              <w:t>ausgewählter</w:t>
            </w:r>
            <w:r w:rsidR="00E76CC7">
              <w:t xml:space="preserve"> G</w:t>
            </w:r>
            <w:r w:rsidR="00B505EF">
              <w:t xml:space="preserve">egenstände </w:t>
            </w:r>
            <w:r w:rsidR="00E338ED">
              <w:t>theologischer</w:t>
            </w:r>
            <w:r>
              <w:t xml:space="preserve"> Disziplinen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EACD5" w14:textId="37D7F99A" w:rsidR="00D256B2" w:rsidRDefault="00B505EF" w:rsidP="00502AE4">
            <w:r w:rsidRPr="00B505EF">
              <w:t xml:space="preserve">Alle Lehrenden in den </w:t>
            </w:r>
            <w:r w:rsidR="00502AE4">
              <w:t>beiden</w:t>
            </w:r>
            <w:r w:rsidRPr="00B505EF">
              <w:t xml:space="preserve"> M</w:t>
            </w:r>
            <w:r>
              <w:t xml:space="preserve">odulen zugeordneten </w:t>
            </w:r>
            <w:r w:rsidRPr="00E76CC7">
              <w:rPr>
                <w:spacing w:val="-4"/>
              </w:rPr>
              <w:t>Lehrveranstaltungen</w:t>
            </w:r>
            <w:r w:rsidRPr="00B505EF">
              <w:t>, Überprüfung durch Studienfachgremium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951C7" w14:textId="77777777" w:rsidR="00B505EF" w:rsidRDefault="00B505EF" w:rsidP="00B505EF">
            <w:r>
              <w:t xml:space="preserve">Regelmäßige Evaluation des Studienfachs und einzelner ausgewählter Lehrveranstaltungen </w:t>
            </w:r>
          </w:p>
          <w:p w14:paraId="01787E82" w14:textId="2EE055FB" w:rsidR="00D256B2" w:rsidRDefault="00E338ED" w:rsidP="00CC0E0C">
            <w:r>
              <w:t>Prüfungen (Modulprüfung</w:t>
            </w:r>
            <w:r w:rsidR="00B505EF">
              <w:t>)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510981" w14:textId="77777777" w:rsidR="00D256B2" w:rsidRDefault="00B505EF" w:rsidP="00502AE4">
            <w:r>
              <w:t>Ge</w:t>
            </w:r>
            <w:r w:rsidRPr="00B505EF">
              <w:t>spräch</w:t>
            </w:r>
            <w:r w:rsidR="00134474">
              <w:t>e</w:t>
            </w:r>
            <w:r w:rsidRPr="00B505EF">
              <w:t xml:space="preserve"> mit Modulverantwortli</w:t>
            </w:r>
            <w:r>
              <w:t>che</w:t>
            </w:r>
            <w:r w:rsidR="00502AE4">
              <w:t>n</w:t>
            </w:r>
          </w:p>
          <w:p w14:paraId="069A01F8" w14:textId="3648913D" w:rsidR="00134474" w:rsidRDefault="00134474" w:rsidP="00134474">
            <w:r>
              <w:t>Nach Einzelgesprächen mit Dozierenden z.T. bessere Anpassung von Thematik und Leistungs-Anspruch an die Studierenden</w:t>
            </w:r>
          </w:p>
        </w:tc>
      </w:tr>
      <w:tr w:rsidR="00134474" w14:paraId="6C4AB657" w14:textId="77777777">
        <w:trPr>
          <w:trHeight w:val="1134"/>
        </w:trPr>
        <w:tc>
          <w:tcPr>
            <w:tcW w:w="28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359D45A" w14:textId="77777777" w:rsidR="00134474" w:rsidRDefault="00134474" w:rsidP="00134474">
            <w:pPr>
              <w:spacing w:before="12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1.2 Übergreifendes Kompetenzprofil des Absolventen: erworbene Kompetenzen und Qualifikationsziele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42530" w14:textId="73E198A3" w:rsidR="00134474" w:rsidRDefault="00134474" w:rsidP="00134474">
            <w:r w:rsidRPr="00863B17">
              <w:t>theologisch</w:t>
            </w:r>
            <w:r>
              <w:t>e Teilk</w:t>
            </w:r>
            <w:r w:rsidRPr="00863B17">
              <w:t>ompetenz</w:t>
            </w:r>
            <w:r>
              <w:t>en in gesellschaftswissenschaftlichen Kontexten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36785" w14:textId="3C5F6D21" w:rsidR="00134474" w:rsidRDefault="00134474" w:rsidP="00134474">
            <w:r>
              <w:t>Durch speziell zugeschnittene, flexibel angebotene LV und persönliche Beratungsangebote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7454B" w14:textId="7015DE69" w:rsidR="00134474" w:rsidRDefault="00134474" w:rsidP="00134474">
            <w:r>
              <w:t>a</w:t>
            </w:r>
            <w:r w:rsidRPr="00B505EF">
              <w:t>lle Lehrenden i</w:t>
            </w:r>
            <w:r>
              <w:t xml:space="preserve">n den beiden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9F7FB" w14:textId="6E74ED31" w:rsidR="00134474" w:rsidRDefault="00134474" w:rsidP="00134474">
            <w:r>
              <w:t xml:space="preserve">Feedback-Maßnahmen, Prüfungen, </w:t>
            </w:r>
            <w:r w:rsidRPr="00B505EF">
              <w:t>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CB38B2" w14:textId="403B7C8F" w:rsidR="00134474" w:rsidRDefault="00134474" w:rsidP="00134474">
            <w:r>
              <w:t>Studierenden-Feedback und Anregungen aus dem Studienfachgremium werden aufgegriffen und in die Verbesserung der LV umgesetzt, z.T. Gespräche der Studiengangsverantwortlichen mit Dozierenden</w:t>
            </w:r>
          </w:p>
        </w:tc>
      </w:tr>
      <w:tr w:rsidR="00134474" w14:paraId="447EA76F" w14:textId="77777777">
        <w:trPr>
          <w:trHeight w:val="75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4211DC" w14:textId="77777777" w:rsidR="00134474" w:rsidRDefault="00134474" w:rsidP="00134474">
            <w:pPr>
              <w:spacing w:before="120" w:after="40"/>
              <w:ind w:left="227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1.2.1 Vermittlung fachlicher Kompetenzen</w:t>
            </w:r>
            <w:r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3DED7" w14:textId="3CA1F5B1" w:rsidR="00134474" w:rsidRDefault="00134474" w:rsidP="00134474">
            <w:r>
              <w:t>Fähigkeit, Fragen von Bildung und Erziehung sowie aktuelle gesellschaftliche</w:t>
            </w:r>
            <w:r w:rsidRPr="00B505EF">
              <w:t xml:space="preserve"> Herausforderungen</w:t>
            </w:r>
            <w:r>
              <w:t xml:space="preserve"> in Beziehung setzen zu können mit theologischen und religionswissenschaftlichen Perspektiven</w:t>
            </w:r>
            <w:r w:rsidRPr="00B505EF">
              <w:t xml:space="preserve">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8E558F" w14:textId="69614EBA" w:rsidR="00134474" w:rsidRDefault="00134474" w:rsidP="00134474">
            <w:r>
              <w:t>durch Auseinandersetzung und elementarisierende Beschäftigung mit grundlegenden theologischen Traditionsbeständen und gegenwärtigen Herausforderungen des Christentums und anderer Religionen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5171A" w14:textId="20B04C34" w:rsidR="00134474" w:rsidRDefault="00134474" w:rsidP="00134474">
            <w:r>
              <w:t>a</w:t>
            </w:r>
            <w:r w:rsidRPr="00B505EF">
              <w:t>lle Lehrenden i</w:t>
            </w:r>
            <w:r>
              <w:t xml:space="preserve">n den beiden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43D93" w14:textId="38B1D321" w:rsidR="00134474" w:rsidRDefault="00134474" w:rsidP="00134474">
            <w:r>
              <w:t xml:space="preserve">Feedback-Maßnahmen, Prüfungen, </w:t>
            </w:r>
            <w:r w:rsidRPr="00B505EF">
              <w:t>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B176E" w14:textId="18FD77DA" w:rsidR="00134474" w:rsidRDefault="00134474" w:rsidP="00134474">
            <w:r>
              <w:t>Studierenden-Feedback und Anregungen aus dem Studienfachgremium werden aufgegriffen und in die Verbesserung der LV umgesetzt, z.T. Gespräche der Studiengangsverantwortlichen mit Dozierenden</w:t>
            </w:r>
          </w:p>
        </w:tc>
      </w:tr>
      <w:tr w:rsidR="00D256B2" w14:paraId="4D86F4CF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9EA2A4F" w14:textId="77777777" w:rsidR="00D256B2" w:rsidRDefault="00A84A07">
            <w:pPr>
              <w:spacing w:before="40" w:after="40"/>
              <w:ind w:left="227"/>
              <w:rPr>
                <w:b/>
                <w:spacing w:val="-4"/>
                <w:szCs w:val="20"/>
                <w:vertAlign w:val="superscript"/>
              </w:rPr>
            </w:pPr>
            <w:r>
              <w:rPr>
                <w:b/>
                <w:spacing w:val="-4"/>
                <w:szCs w:val="20"/>
              </w:rPr>
              <w:lastRenderedPageBreak/>
              <w:t>1.2.2 Vermittlung fachdidaktischer Kompetenzen</w:t>
            </w:r>
            <w:r>
              <w:rPr>
                <w:b/>
                <w:spacing w:val="-4"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AAE42" w14:textId="223C3E6F" w:rsidR="00D256B2" w:rsidRDefault="00B038A8" w:rsidP="00D15012">
            <w:r>
              <w:t>Keine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BF7F1" w14:textId="7FB42D9B" w:rsidR="00D256B2" w:rsidRDefault="00B038A8" w:rsidP="00E07335">
            <w:r>
              <w:t>Keine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3837C" w14:textId="3464FC9C" w:rsidR="00D256B2" w:rsidRDefault="00D256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3808F5" w14:textId="3E46923D" w:rsidR="00D256B2" w:rsidRDefault="00D256B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C8D56" w14:textId="77777777" w:rsidR="00D256B2" w:rsidRDefault="00D256B2"/>
        </w:tc>
      </w:tr>
      <w:tr w:rsidR="00134474" w14:paraId="47685C70" w14:textId="77777777" w:rsidTr="0078014D">
        <w:trPr>
          <w:trHeight w:val="1234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D6A7780" w14:textId="77777777" w:rsidR="00134474" w:rsidRDefault="00134474" w:rsidP="00134474">
            <w:pPr>
              <w:spacing w:before="40" w:after="40"/>
              <w:ind w:left="227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1.2.3 Vermittlung professionsorientierter Kompetenzen</w:t>
            </w:r>
            <w:r>
              <w:rPr>
                <w:b/>
                <w:szCs w:val="20"/>
                <w:vertAlign w:val="superscript"/>
              </w:rPr>
              <w:t>1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73C39" w14:textId="040CA34E" w:rsidR="00134474" w:rsidRDefault="00134474" w:rsidP="00134474">
            <w:r w:rsidRPr="00863B17">
              <w:t>theologisch</w:t>
            </w:r>
            <w:r>
              <w:t>e Teilk</w:t>
            </w:r>
            <w:r w:rsidRPr="00863B17">
              <w:t>ompetenz</w:t>
            </w:r>
            <w:r>
              <w:t>en in gesellschaftswissenschaftlichen Kontexten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E1E90" w14:textId="0857BD18" w:rsidR="00134474" w:rsidRDefault="00134474" w:rsidP="00134474">
            <w:r>
              <w:t>theologisch-fachwissenschaftlichen Inhalte in ihrer bildungswissenschaftlichen Relevanz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75B93" w14:textId="33499E9A" w:rsidR="00134474" w:rsidRDefault="00134474" w:rsidP="00134474">
            <w:r>
              <w:t>a</w:t>
            </w:r>
            <w:r w:rsidRPr="00B505EF">
              <w:t>lle Lehrenden i</w:t>
            </w:r>
            <w:r>
              <w:t xml:space="preserve">n den beiden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0C10A" w14:textId="5B130440" w:rsidR="00134474" w:rsidRDefault="00134474" w:rsidP="00134474">
            <w:r>
              <w:t xml:space="preserve">Feedback-Maßnahmen, Prüfungen, </w:t>
            </w:r>
            <w:r w:rsidRPr="00B505EF">
              <w:t>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7A5DAC" w14:textId="0397028A" w:rsidR="00134474" w:rsidRDefault="00134474" w:rsidP="00134474">
            <w:r>
              <w:t>Studierenden-Feedback und Anregungen aus dem Studienfachgremium werden aufgegriffen und in die Verbesserung der LV umgesetzt, z.T. Gespräche der Studiengangsverantwortlichen mit Dozierenden</w:t>
            </w:r>
          </w:p>
        </w:tc>
      </w:tr>
      <w:tr w:rsidR="00134474" w14:paraId="4A3B59B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FD12" w14:textId="77777777" w:rsidR="00134474" w:rsidRDefault="00134474" w:rsidP="00134474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1.3 Persönlichkeitsentwicklung (bes. Sozial- und Selbstkompetenzen)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F60DA" w14:textId="51BFD3BE" w:rsidR="00134474" w:rsidRDefault="00134474" w:rsidP="00134474">
            <w:r>
              <w:t xml:space="preserve">Einblick in die argumentative Darstellung </w:t>
            </w:r>
            <w:r w:rsidRPr="00D07F7C">
              <w:rPr>
                <w:spacing w:val="-4"/>
              </w:rPr>
              <w:t>theologischer Zusammenhänge</w:t>
            </w:r>
            <w:r>
              <w:t xml:space="preserve"> so</w:t>
            </w:r>
            <w:r>
              <w:softHyphen/>
              <w:t xml:space="preserve">wie Reflexion existentiell </w:t>
            </w:r>
            <w:r w:rsidRPr="00D07F7C">
              <w:rPr>
                <w:spacing w:val="-4"/>
              </w:rPr>
              <w:t>bedeutsamer Lebensfragen</w:t>
            </w:r>
          </w:p>
          <w:p w14:paraId="16C1FCFF" w14:textId="6F061050" w:rsidR="00134474" w:rsidRDefault="00134474" w:rsidP="00134474">
            <w:r w:rsidRPr="0078014D">
              <w:rPr>
                <w:spacing w:val="-2"/>
              </w:rPr>
              <w:t>Bildungsanregungen</w:t>
            </w:r>
            <w:r>
              <w:t xml:space="preserve"> durch Beschäftigung mit theologischen Fragestellungen sowie durch interreligiöse Begegnungen 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5333A" w14:textId="77777777" w:rsidR="00134474" w:rsidRDefault="00134474" w:rsidP="00134474">
            <w:r>
              <w:t xml:space="preserve">diskursive Formen von Lehrveranstaltungen; intensive Betreuung schriftlicher Hausarbeiten; Unterrichtsnachgespräche; Angebote (z.B. Meditation) zur Stärkung der Selbstwirksamkeit; Blockseminare außerhalb der Universität; Austausch über besondere (schwierige, aber auch erfreuliche) Fälle in Dozierenden-Teambesprechungen </w:t>
            </w:r>
          </w:p>
          <w:p w14:paraId="24C6A6C9" w14:textId="77777777" w:rsidR="00134474" w:rsidRDefault="00134474" w:rsidP="00134474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93F70" w14:textId="4A8B3960" w:rsidR="00134474" w:rsidRDefault="00134474" w:rsidP="00134474">
            <w:r>
              <w:t>a</w:t>
            </w:r>
            <w:r w:rsidRPr="00B505EF">
              <w:t>lle Lehrenden i</w:t>
            </w:r>
            <w:r>
              <w:t xml:space="preserve">n den beiden Modulen zugeordneten </w:t>
            </w:r>
            <w:r w:rsidRPr="00B505EF">
              <w:t>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3A466" w14:textId="5312962C" w:rsidR="00134474" w:rsidRDefault="00134474" w:rsidP="00134474">
            <w:r>
              <w:t>Formal nicht überprüfbar; mehrperspektvische Beobachtung (und Austausch unter Dozierenden)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6A881" w14:textId="0B17ED6E" w:rsidR="00134474" w:rsidRDefault="00134474" w:rsidP="00134474">
            <w:r>
              <w:t>Bei schwierigen oder besonders begabten Persönlichkeiten persönliche Beratungsgespräche mit Empfehlungen für Interventionen oder Begabungsförderung</w:t>
            </w:r>
          </w:p>
        </w:tc>
      </w:tr>
      <w:tr w:rsidR="000D5463" w14:paraId="486F2992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1ECCCD1" w14:textId="77777777" w:rsidR="000D5463" w:rsidRDefault="000D5463" w:rsidP="000D5463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1.4 Förderung der Mobilität im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A4EE2" w14:textId="27C4AC55" w:rsidR="000D5463" w:rsidRDefault="000D5463" w:rsidP="000D5463">
            <w:r>
              <w:t>durch LPO eingeschränkt; Möglichkeit der Wahl der LV und der Prüfungen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10F96" w14:textId="72671818" w:rsidR="000D5463" w:rsidRDefault="000D5463" w:rsidP="000D5463">
            <w:r>
              <w:t>Studienberatung; verantwortliche Studenplangestaltung in Rücksprache mit Studierenden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FE561" w14:textId="22059950" w:rsidR="000D5463" w:rsidRDefault="000D5463" w:rsidP="000D5463">
            <w:r>
              <w:t>Studienberater und LV-Verantwortliche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F85B2" w14:textId="4BD749A9" w:rsidR="000D5463" w:rsidRDefault="000D5463" w:rsidP="000D5463">
            <w:r>
              <w:t>Feedback durch Studierende bzgl. Stundenplan und Prüfungsplan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A066C" w14:textId="77777777" w:rsidR="00EF3520" w:rsidRDefault="000D5463" w:rsidP="00EF3520">
            <w:r>
              <w:t>Bei Stundenplanengpässen Verlegung von LV; bei Prüfungsplanengpässen Verlegung von Prüf</w:t>
            </w:r>
            <w:r w:rsidR="00EF3520">
              <w:t>ungen oder Prüfungsalternativen; angesichts der hohen Zahl der Studierenden in LV der theol. Ethik soll das Angebot hier ausgebaut werden</w:t>
            </w:r>
          </w:p>
          <w:p w14:paraId="7B38ADC4" w14:textId="14559758" w:rsidR="000D5463" w:rsidRDefault="000D5463" w:rsidP="000D5463"/>
        </w:tc>
      </w:tr>
      <w:tr w:rsidR="000D5463" w14:paraId="666CE751" w14:textId="77777777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B9A9922" w14:textId="77777777" w:rsidR="000D5463" w:rsidRDefault="000D5463" w:rsidP="000D5463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1.5 Gesellschaftliche Verantwortung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F1980D" w14:textId="21114AE1" w:rsidR="000D5463" w:rsidRDefault="000D5463" w:rsidP="000D5463">
            <w:r>
              <w:t>Bewusstsein für die Bedeutung von Bildung für die Gesellschaft entwickeln; Fähigkeit, aktuelle gesellschaftliche Themen und Kontroversen wahrzunehmen und die Bedeutung von Religion für das gesellschaftliche Zusammenleben zu erkennen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2F75F" w14:textId="53787591" w:rsidR="000D5463" w:rsidRDefault="000D5463" w:rsidP="000D5463">
            <w:r>
              <w:t>Förderung von Wahrnehmungs- und Reflexionsfähigkeit am Beispiel aktueller Fragestellungen in den Lehrveranstaltungen; empfehlende Hinweise auf außercurriculare Veranstaltungen der FAU (z.B. Scientists for future, FAU INTEGRA); Anregung zur Mitwirkung in Studierendenvertretungen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8F0BE" w14:textId="5ED075C4" w:rsidR="000D5463" w:rsidRDefault="000D5463" w:rsidP="000D5463">
            <w:r>
              <w:t>Alle Lehrenden in den den Modulen zugeordneten Lehrveranstaltungen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8A52E" w14:textId="7E42C85A" w:rsidR="000D5463" w:rsidRDefault="000D5463" w:rsidP="000D5463">
            <w:r>
              <w:t>Diskurse in den LV + Prüfungen; informelle Gespräche mit Studierenden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5AEB9" w14:textId="51A77B8D" w:rsidR="000D5463" w:rsidRDefault="000D5463" w:rsidP="000D5463">
            <w:r>
              <w:t>Verstärkte Werbung für studentisches Engagement in Studierenden-Gremien der FAU angesichts nachlassender Bereitschaft der Mitwirkung; stärkere Betonung politisch-gesellschaftlicher Verantwortung in der Theologie (z.B. Konzept einer „Öffentlichen Theologie“)</w:t>
            </w:r>
          </w:p>
        </w:tc>
      </w:tr>
    </w:tbl>
    <w:p w14:paraId="7AF2EEC8" w14:textId="77777777" w:rsidR="00D256B2" w:rsidRDefault="00A84A07">
      <w:pPr>
        <w:rPr>
          <w:sz w:val="16"/>
          <w:szCs w:val="6"/>
        </w:rPr>
      </w:pPr>
      <w:r>
        <w:rPr>
          <w:szCs w:val="6"/>
          <w:vertAlign w:val="superscript"/>
        </w:rPr>
        <w:t>1</w:t>
      </w:r>
      <w:r>
        <w:rPr>
          <w:szCs w:val="6"/>
        </w:rPr>
        <w:tab/>
      </w:r>
      <w:r>
        <w:rPr>
          <w:sz w:val="16"/>
          <w:szCs w:val="6"/>
        </w:rPr>
        <w:t xml:space="preserve">Abhängig vom jeweiligen Studienfach können alle drei Zeilen gefüllt werden oder nur einzelne dieser drei Zeilen. </w:t>
      </w:r>
    </w:p>
    <w:tbl>
      <w:tblPr>
        <w:tblStyle w:val="Tabellenraster"/>
        <w:tblW w:w="158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54"/>
        <w:gridCol w:w="2588"/>
        <w:gridCol w:w="2590"/>
        <w:gridCol w:w="2593"/>
        <w:gridCol w:w="2587"/>
        <w:gridCol w:w="2589"/>
      </w:tblGrid>
      <w:tr w:rsidR="00D256B2" w14:paraId="4CB11AD4" w14:textId="77777777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4BF5F1F" w14:textId="77777777" w:rsidR="00D256B2" w:rsidRDefault="00A84A07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  <w:szCs w:val="20"/>
              </w:rPr>
              <w:t>2. Institutionelle Bildungsziele</w:t>
            </w:r>
          </w:p>
        </w:tc>
      </w:tr>
      <w:tr w:rsidR="000D5463" w14:paraId="43E8E892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15F0671" w14:textId="77777777" w:rsidR="000D5463" w:rsidRDefault="000D5463" w:rsidP="000D5463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2.1 Partizipation und Identifikation - Verantwortung übernehmen, gemeinsam gestalten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6E534" w14:textId="3D940C7C" w:rsidR="000D5463" w:rsidRDefault="000D5463" w:rsidP="000D5463">
            <w:r>
              <w:t>Beteiligung von Studierenden an Durchführung von (Lehr-) Veranstaltungen und Aktionen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3F905" w14:textId="73AFBD3F" w:rsidR="000D5463" w:rsidRDefault="000D5463" w:rsidP="000D5463">
            <w:r>
              <w:t>Beteiligung von Studierenden an der Planung und Koordination der Lehrveranstaltungen (z.B. „Lernen durch Lehren“)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451BD8" w14:textId="37FC0FAD" w:rsidR="000D5463" w:rsidRDefault="000D5463" w:rsidP="000D5463">
            <w:r>
              <w:t>Alle Lehrenden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9FDF1" w14:textId="73F58521" w:rsidR="000D5463" w:rsidRDefault="000D5463" w:rsidP="000D5463">
            <w:r>
              <w:t>Feedbackverfahren, Prüfungen und Feedback von Alumnis und im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FE389" w14:textId="2D0129DE" w:rsidR="000D5463" w:rsidRDefault="000D5463" w:rsidP="000D5463">
            <w:r>
              <w:t>Gespräche mit Dozierenden, um für eine verstärkte Einbeziehung der Studierenden in die Planung und Durchführung von LV zu werben</w:t>
            </w:r>
          </w:p>
        </w:tc>
      </w:tr>
      <w:tr w:rsidR="00370830" w14:paraId="08394708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92EEECC" w14:textId="77777777" w:rsidR="00370830" w:rsidRDefault="00370830" w:rsidP="00370830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2.2 Lebenslanges Lernen</w:t>
            </w:r>
            <w:r>
              <w:rPr>
                <w:b/>
                <w:szCs w:val="20"/>
              </w:rPr>
              <w:br/>
              <w:t>- akademische Weiterbildung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BE611" w14:textId="1EA478EC" w:rsidR="00370830" w:rsidRDefault="00370830" w:rsidP="00370830">
            <w:r>
              <w:t>regelmäßige Fortbildungs</w:t>
            </w:r>
            <w:r>
              <w:softHyphen/>
              <w:t>angebote, z.T. auch für Studierende, die nicht Religion als Unterrichtsfach studieren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611D7" w14:textId="51B17302" w:rsidR="00370830" w:rsidRDefault="00370830" w:rsidP="00370830">
            <w:r>
              <w:t>z.B. größere Tagungen (z.B. Nürnberger Forum, Kinderrechtetagung) und zielgruppenspezifische FB-Angebote, u.a. in Kooperation mit dem Regionalbüro des Dt. Schulpreises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71BBA" w14:textId="7E4ABBB0" w:rsidR="00370830" w:rsidRDefault="00370830" w:rsidP="00370830">
            <w:r>
              <w:t>Lehrstuhl-Team Religionspädagogik, in Kooperation mit Kolleg*innen und mit dem Regionalbüro des Dt. Schulpreises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F985E" w14:textId="140F3A03" w:rsidR="00370830" w:rsidRDefault="00370830" w:rsidP="00370830">
            <w:r>
              <w:t>Feedback-Bögen zu allen FB-Veranstaltungen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53A45" w14:textId="2B810C1D" w:rsidR="00370830" w:rsidRDefault="00370830" w:rsidP="00370830">
            <w:r>
              <w:t>sehr positive Rückmeldung zur Kinderrechtetagung &gt; ähnliche Tagungen sollen folgen.</w:t>
            </w:r>
          </w:p>
        </w:tc>
      </w:tr>
      <w:tr w:rsidR="00EF3520" w14:paraId="4B333D23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866A8D8" w14:textId="77777777" w:rsidR="00EF3520" w:rsidRDefault="00EF3520" w:rsidP="00EF3520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2.3 Internationalität und Weltoffenheit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81D04" w14:textId="26174150" w:rsidR="00EF3520" w:rsidRDefault="00EF3520" w:rsidP="00EF3520">
            <w:r>
              <w:t>Begegnung mit anderen Religionen &amp; Kulturen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E0548" w14:textId="30DA08E6" w:rsidR="00EF3520" w:rsidRDefault="00EF3520" w:rsidP="00EF3520">
            <w:r>
              <w:t>Exkursionen, Lehrveranstaltungen mit Begegnung fremder Kulturen und Religionen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D8B66" w14:textId="379430C7" w:rsidR="00EF3520" w:rsidRDefault="00EF3520" w:rsidP="00EF3520">
            <w:r>
              <w:t>Lehrstuhl-Team Religionspädagogik und einschlägige Fach-Kolleg*innen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9A5C9" w14:textId="294E9CC0" w:rsidR="00EF3520" w:rsidRDefault="00EF3520" w:rsidP="00EF3520">
            <w:r>
              <w:t>Feedbackverfahren: enorm positive Rückmeldung der Studierenden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A1924" w14:textId="3DA96CCA" w:rsidR="00EF3520" w:rsidRDefault="00EF3520" w:rsidP="00EF3520">
            <w:r>
              <w:t xml:space="preserve">Israel-Exkursion wird weiter angeboten; LV „Religionen vor Ort“ wird weitergeführt und ausgeweitet; </w:t>
            </w:r>
          </w:p>
        </w:tc>
      </w:tr>
      <w:tr w:rsidR="00EF3520" w14:paraId="51EE3C0F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7BD575D" w14:textId="77777777" w:rsidR="00EF3520" w:rsidRDefault="00EF3520" w:rsidP="00EF3520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2.4 Innovative Lehre fördern - kreative Impulse initiieren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CD30A1" w14:textId="045926DB" w:rsidR="00EF3520" w:rsidRDefault="00EF3520" w:rsidP="00EF3520">
            <w:r w:rsidRPr="00F01001">
              <w:rPr>
                <w:spacing w:val="-4"/>
              </w:rPr>
              <w:t>abwechslungsreiche</w:t>
            </w:r>
            <w:r>
              <w:t>, ganz</w:t>
            </w:r>
            <w:r>
              <w:softHyphen/>
              <w:t>heitliche Bildungsprozesse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F398D" w14:textId="4E446DEB" w:rsidR="00EF3520" w:rsidRDefault="00EF3520" w:rsidP="00EF3520">
            <w:r>
              <w:t xml:space="preserve">Beteiligung von Studierenden; Aufbau einer Lernwerkstatt Fachdidaktik; Digitalisierung in der Lehre; </w:t>
            </w:r>
            <w:r>
              <w:lastRenderedPageBreak/>
              <w:t xml:space="preserve">Besuch außerschulischer emblematischer Lernorte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F9E61" w14:textId="3239C15D" w:rsidR="00EF3520" w:rsidRDefault="00EF3520" w:rsidP="00EF3520">
            <w:r>
              <w:lastRenderedPageBreak/>
              <w:t>Alle Lehrenden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BC601" w14:textId="7F0CDF7C" w:rsidR="00EF3520" w:rsidRDefault="00EF3520" w:rsidP="00EF3520">
            <w:r>
              <w:t>Feedbackverfahren in LVs und im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68D76" w14:textId="77777777" w:rsidR="00EF3520" w:rsidRDefault="00EF3520" w:rsidP="00EF3520">
            <w:r>
              <w:t xml:space="preserve">Verbesserungsvorschläge der Studierenden zur Lernwerkstatt werden aufgegriffen und umgesetzt; </w:t>
            </w:r>
          </w:p>
          <w:p w14:paraId="6C77FB3D" w14:textId="34BDEFBA" w:rsidR="00EF3520" w:rsidRDefault="00F726C2" w:rsidP="00F726C2">
            <w:r>
              <w:lastRenderedPageBreak/>
              <w:t>„Digitalisierung und religiöse Bildung</w:t>
            </w:r>
            <w:r w:rsidR="00EF3520">
              <w:t xml:space="preserve">“ soll </w:t>
            </w:r>
            <w:r>
              <w:t>für LAEW geöffnet werden</w:t>
            </w:r>
            <w:r w:rsidR="00EF3520">
              <w:t>; digitale Elemente noch stärker einbeziehen</w:t>
            </w:r>
          </w:p>
        </w:tc>
      </w:tr>
      <w:tr w:rsidR="00EF3520" w14:paraId="01ABA3F4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B82F0AE" w14:textId="77777777" w:rsidR="00EF3520" w:rsidRDefault="00EF3520" w:rsidP="00EF3520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2.5 Verbindung von Forschung und Lehre fördern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805E6" w14:textId="5F2ECA8E" w:rsidR="00EF3520" w:rsidRDefault="00F726C2" w:rsidP="00F726C2">
            <w:r>
              <w:t>Ansatzweise f</w:t>
            </w:r>
            <w:r w:rsidR="00EF3520">
              <w:t>orschungsorientierte Lehre anbieten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7155C" w14:textId="2FAB8604" w:rsidR="00EF3520" w:rsidRDefault="00EF3520" w:rsidP="00EF3520">
            <w:r>
              <w:t>Angebot auch von forschungsorientierten Oberseminaren (z.B. für hochqualifizierte Studierenden und Doktoranden); forschungsorientierte Haus- und Examensarbeiten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B24DE" w14:textId="62411D18" w:rsidR="00EF3520" w:rsidRDefault="00EF3520" w:rsidP="00EF3520">
            <w:r>
              <w:t>Alle Lehrenden, v.a. Lehrstuhl-Team Religionspädagogik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22634" w14:textId="3F19E5E2" w:rsidR="00EF3520" w:rsidRDefault="00EF3520" w:rsidP="00EF3520">
            <w:r>
              <w:t>Feedbackverfahren; Prüfungen;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F04C4B" w14:textId="21ACB7EE" w:rsidR="00EF3520" w:rsidRDefault="00EF3520" w:rsidP="00EF3520">
            <w:r>
              <w:t>Von Studierenden angezeigter Verbesserungsbedarf der LV „Forschendes Lernen“ soll umgesetzt werden; jährliches Doktorandenkolloquium soll weitegeführt werd</w:t>
            </w:r>
            <w:r w:rsidR="00F726C2">
              <w:t>en</w:t>
            </w:r>
          </w:p>
        </w:tc>
      </w:tr>
      <w:tr w:rsidR="000D5463" w14:paraId="70B5D93C" w14:textId="77777777"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0BD7ECA" w14:textId="77777777" w:rsidR="000D5463" w:rsidRDefault="000D5463" w:rsidP="000D5463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3. Systemziele der Politik</w:t>
            </w:r>
          </w:p>
        </w:tc>
      </w:tr>
      <w:tr w:rsidR="000D5463" w14:paraId="5EDB9A99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5BB914" w14:textId="77777777" w:rsidR="000D5463" w:rsidRDefault="000D5463" w:rsidP="000D5463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3.1 Zugang – Durchlässigkeit zum Studium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F2F2E" w14:textId="7F4B7D74" w:rsidR="000D5463" w:rsidRDefault="000D5463" w:rsidP="000D5463">
            <w:r>
              <w:t>Allgemeine und z.T. fachgebundene Hochschulreife, z.T. über FH</w:t>
            </w:r>
          </w:p>
          <w:p w14:paraId="58D7E57E" w14:textId="4A2089B1" w:rsidR="000D5463" w:rsidRDefault="000D5463" w:rsidP="000D5463">
            <w:r>
              <w:t>Kein numerus clausus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BF993" w14:textId="3AA6C312" w:rsidR="000D5463" w:rsidRDefault="000D5463" w:rsidP="000D5463">
            <w:r>
              <w:t>Module sind entsprechend diesen Voraussetzungen konzipiert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25E56" w14:textId="2696A2A9" w:rsidR="000D5463" w:rsidRDefault="00F726C2" w:rsidP="00F726C2">
            <w:pPr>
              <w:pStyle w:val="Listenabsatz"/>
              <w:numPr>
                <w:ilvl w:val="0"/>
                <w:numId w:val="13"/>
              </w:numPr>
            </w:pPr>
            <w:r>
              <w:t>-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9CC4E" w14:textId="193F4A65" w:rsidR="000D5463" w:rsidRDefault="00F726C2" w:rsidP="00F726C2">
            <w:pPr>
              <w:pStyle w:val="Listenabsatz"/>
              <w:numPr>
                <w:ilvl w:val="0"/>
                <w:numId w:val="13"/>
              </w:numPr>
            </w:pPr>
            <w:r>
              <w:t>-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F959D" w14:textId="79E3BF67" w:rsidR="000D5463" w:rsidRDefault="00F726C2" w:rsidP="00F726C2">
            <w:pPr>
              <w:pStyle w:val="Listenabsatz"/>
              <w:numPr>
                <w:ilvl w:val="0"/>
                <w:numId w:val="13"/>
              </w:numPr>
            </w:pPr>
            <w:r>
              <w:t>-</w:t>
            </w:r>
          </w:p>
        </w:tc>
      </w:tr>
      <w:tr w:rsidR="000D5463" w14:paraId="5F81474B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9C6D55F" w14:textId="41D1D66C" w:rsidR="000D5463" w:rsidRDefault="000D5463" w:rsidP="000D5463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3.2 Reduzierung der Abbruchquoten – Steigerung der Studierendenzahlen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3BFD4" w14:textId="6BC34EF9" w:rsidR="000D5463" w:rsidRDefault="000D5463" w:rsidP="000D5463">
            <w:pPr>
              <w:widowControl w:val="0"/>
              <w:suppressAutoHyphens/>
            </w:pPr>
            <w:r>
              <w:t>Reduzierung der Abbre</w:t>
            </w:r>
            <w:r>
              <w:softHyphen/>
              <w:t>cherzahlen</w:t>
            </w:r>
          </w:p>
          <w:p w14:paraId="4BF465AB" w14:textId="39A98D9C" w:rsidR="000D5463" w:rsidRDefault="000D5463" w:rsidP="000D5463">
            <w:r>
              <w:t xml:space="preserve">Interreligiöse </w:t>
            </w:r>
            <w:r w:rsidR="00F726C2">
              <w:t xml:space="preserve">und ethische </w:t>
            </w:r>
            <w:r>
              <w:t>Angebote bieten hohe Attraktivität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489DBF" w14:textId="77777777" w:rsidR="000D5463" w:rsidRDefault="000D5463" w:rsidP="000D5463">
            <w:pPr>
              <w:widowControl w:val="0"/>
              <w:suppressAutoHyphens/>
            </w:pPr>
            <w:r>
              <w:t>Der Studiengang wird regelmäßig evaluiert.</w:t>
            </w:r>
          </w:p>
          <w:p w14:paraId="79ED27E3" w14:textId="6DD86D78" w:rsidR="000D5463" w:rsidRDefault="000D5463" w:rsidP="000D5463">
            <w:r>
              <w:t>Angebot von Sprechstunden aller Lehrenden für Studierende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0E321" w14:textId="1CDE0029" w:rsidR="000D5463" w:rsidRDefault="000D5463" w:rsidP="000D5463">
            <w:pPr>
              <w:widowControl w:val="0"/>
              <w:suppressAutoHyphens/>
            </w:pPr>
            <w:r>
              <w:t>Studienfachberater.</w:t>
            </w:r>
          </w:p>
          <w:p w14:paraId="48C61A24" w14:textId="395FF5A8" w:rsidR="000D5463" w:rsidRDefault="000D5463" w:rsidP="000D5463">
            <w:pPr>
              <w:widowControl w:val="0"/>
              <w:suppressAutoHyphens/>
            </w:pPr>
            <w:r>
              <w:t xml:space="preserve">Evaluationsgespräch </w:t>
            </w:r>
          </w:p>
          <w:p w14:paraId="1A201658" w14:textId="0413A87F" w:rsidR="000D5463" w:rsidRDefault="000D5463" w:rsidP="000D5463"/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30FF0" w14:textId="77777777" w:rsidR="000D5463" w:rsidRDefault="000D5463" w:rsidP="000D5463">
            <w:r>
              <w:t>Evaluation</w:t>
            </w:r>
          </w:p>
          <w:p w14:paraId="5C05F094" w14:textId="0BB8F106" w:rsidR="000D5463" w:rsidRDefault="000D5463" w:rsidP="000D5463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B49F6" w14:textId="35E37F67" w:rsidR="000D5463" w:rsidRDefault="00F726C2" w:rsidP="000D5463">
            <w:r>
              <w:t>Angesichts der hohen Studierendenzahlen in den LVs der theol. Ethik soll das Angebot hier ausgebaut werden</w:t>
            </w:r>
          </w:p>
        </w:tc>
      </w:tr>
      <w:tr w:rsidR="00D828B2" w14:paraId="19513078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D98FBDB" w14:textId="77777777" w:rsidR="00D828B2" w:rsidRDefault="00D828B2" w:rsidP="00D828B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3.3 Aspekte von Diversität - Geschlechtergerechtigkeit und Chancengleichheit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545328" w14:textId="4BB357CE" w:rsidR="00D828B2" w:rsidRDefault="00D828B2" w:rsidP="00D828B2">
            <w:pPr>
              <w:widowControl w:val="0"/>
              <w:suppressAutoHyphens/>
            </w:pPr>
            <w:r>
              <w:t>Studiengang für alle stu</w:t>
            </w:r>
            <w:r>
              <w:softHyphen/>
              <w:t>dierbar (auch ohne Fach</w:t>
            </w:r>
            <w:r>
              <w:softHyphen/>
              <w:t>bindung)</w:t>
            </w:r>
          </w:p>
          <w:p w14:paraId="71030B2C" w14:textId="70431A7E" w:rsidR="00D828B2" w:rsidRDefault="00D828B2" w:rsidP="00D828B2">
            <w:pPr>
              <w:widowControl w:val="0"/>
              <w:suppressAutoHyphens/>
            </w:pPr>
            <w:r>
              <w:t>Barrierefreiheit gegeben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D098B0" w14:textId="0DA78DD8" w:rsidR="00D828B2" w:rsidRDefault="00D828B2" w:rsidP="00D828B2">
            <w:r>
              <w:t xml:space="preserve">Individuelle Unterstützung und Beratung von Studierenden mit Beeinträchtigungen; Sensibilisierung der Dozierenden in Dienstbesprechungen; Beschwerdemögichkeiten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AEB1D" w14:textId="77777777" w:rsidR="00D828B2" w:rsidRDefault="00D828B2" w:rsidP="00D828B2">
            <w:r>
              <w:t>Studiengangsverantwortliche; alle Dozierenden</w:t>
            </w:r>
          </w:p>
          <w:p w14:paraId="097E5B9A" w14:textId="6FF93FA1" w:rsidR="00D828B2" w:rsidRDefault="00D828B2" w:rsidP="00D828B2"/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CD73F" w14:textId="65EA9977" w:rsidR="00D828B2" w:rsidRDefault="00D828B2" w:rsidP="00D828B2">
            <w:r>
              <w:t>Konkrete Überprüfung der Behebung von berechtigten Beschwerdeursachen; Austausch in Dienstbesprechungen und im Studienfachgremium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A5D7B" w14:textId="740E5394" w:rsidR="00D828B2" w:rsidRDefault="00D828B2" w:rsidP="00D828B2">
            <w:r>
              <w:t>z.B.: Behindertentoilette in St. Paul schlecht auffindbar &gt; bei der Hausverwaltung wurde bessere Beschilderung angemahnt</w:t>
            </w:r>
          </w:p>
        </w:tc>
      </w:tr>
      <w:tr w:rsidR="00D828B2" w14:paraId="28FE11EE" w14:textId="77777777">
        <w:trPr>
          <w:trHeight w:val="493"/>
        </w:trPr>
        <w:tc>
          <w:tcPr>
            <w:tcW w:w="15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ABD3DF0" w14:textId="77777777" w:rsidR="00D828B2" w:rsidRDefault="00D828B2" w:rsidP="00D828B2">
            <w:pPr>
              <w:spacing w:before="60" w:after="60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>4. Studiengangsspezifische Profilziele (optional)</w:t>
            </w:r>
          </w:p>
        </w:tc>
      </w:tr>
      <w:tr w:rsidR="00D828B2" w14:paraId="41F93352" w14:textId="77777777" w:rsidTr="00D07F7C"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602A6F6" w14:textId="77777777" w:rsidR="00D828B2" w:rsidRDefault="00D828B2" w:rsidP="00D828B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studienfachpezifische Profilziele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BFA7E" w14:textId="77777777" w:rsidR="00D828B2" w:rsidRDefault="00D828B2" w:rsidP="00D828B2"/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5866C" w14:textId="77777777" w:rsidR="00D828B2" w:rsidRDefault="00D828B2" w:rsidP="00D828B2"/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29E1F" w14:textId="77777777" w:rsidR="00D828B2" w:rsidRDefault="00D828B2" w:rsidP="00D828B2"/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8F0A4" w14:textId="77777777" w:rsidR="00D828B2" w:rsidRDefault="00D828B2" w:rsidP="00D828B2"/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49446" w14:textId="77777777" w:rsidR="00D828B2" w:rsidRDefault="00D828B2" w:rsidP="00D828B2"/>
        </w:tc>
      </w:tr>
    </w:tbl>
    <w:p w14:paraId="1032AE3A" w14:textId="77777777" w:rsidR="00D256B2" w:rsidRDefault="00D256B2">
      <w:pPr>
        <w:spacing w:after="0" w:line="240" w:lineRule="auto"/>
        <w:rPr>
          <w:sz w:val="16"/>
          <w:szCs w:val="6"/>
        </w:rPr>
      </w:pPr>
    </w:p>
    <w:sectPr w:rsidR="00D256B2">
      <w:headerReference w:type="default" r:id="rId8"/>
      <w:footerReference w:type="default" r:id="rId9"/>
      <w:footerReference w:type="first" r:id="rId10"/>
      <w:pgSz w:w="16838" w:h="11906" w:orient="landscape"/>
      <w:pgMar w:top="567" w:right="539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305C" w14:textId="77777777" w:rsidR="0005177F" w:rsidRDefault="0005177F">
      <w:pPr>
        <w:spacing w:after="0" w:line="240" w:lineRule="auto"/>
      </w:pPr>
      <w:r>
        <w:separator/>
      </w:r>
    </w:p>
  </w:endnote>
  <w:endnote w:type="continuationSeparator" w:id="0">
    <w:p w14:paraId="6A3D4684" w14:textId="77777777" w:rsidR="0005177F" w:rsidRDefault="0005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65900009"/>
      <w:docPartObj>
        <w:docPartGallery w:val="Page Numbers (Bottom of Page)"/>
        <w:docPartUnique/>
      </w:docPartObj>
    </w:sdtPr>
    <w:sdtEndPr>
      <w:rPr>
        <w:rFonts w:ascii="Helvetica" w:hAnsi="Helvetica" w:cstheme="minorHAnsi"/>
        <w:sz w:val="24"/>
        <w:szCs w:val="24"/>
      </w:rPr>
    </w:sdtEndPr>
    <w:sdtContent>
      <w:p w14:paraId="23E5E70B" w14:textId="48AD3CD9" w:rsidR="00D256B2" w:rsidRDefault="00A84A07">
        <w:pPr>
          <w:pStyle w:val="Fuzeile"/>
          <w:jc w:val="right"/>
          <w:rPr>
            <w:rFonts w:cstheme="minorHAnsi"/>
            <w:sz w:val="24"/>
            <w:szCs w:val="24"/>
          </w:rPr>
        </w:pPr>
        <w:r>
          <w:rPr>
            <w:rFonts w:cstheme="minorHAnsi"/>
            <w:sz w:val="24"/>
            <w:szCs w:val="24"/>
          </w:rPr>
          <w:fldChar w:fldCharType="begin"/>
        </w:r>
        <w:r>
          <w:rPr>
            <w:rFonts w:cstheme="minorHAnsi"/>
            <w:sz w:val="24"/>
            <w:szCs w:val="24"/>
          </w:rPr>
          <w:instrText>PAGE   \* MERGEFORMAT</w:instrText>
        </w:r>
        <w:r>
          <w:rPr>
            <w:rFonts w:cstheme="minorHAnsi"/>
            <w:sz w:val="24"/>
            <w:szCs w:val="24"/>
          </w:rPr>
          <w:fldChar w:fldCharType="separate"/>
        </w:r>
        <w:r w:rsidR="00136124">
          <w:rPr>
            <w:rFonts w:cstheme="minorHAnsi"/>
            <w:noProof/>
            <w:sz w:val="24"/>
            <w:szCs w:val="24"/>
          </w:rPr>
          <w:t>4</w:t>
        </w:r>
        <w:r>
          <w:rPr>
            <w:rFonts w:cstheme="minorHAnsi"/>
            <w:sz w:val="24"/>
            <w:szCs w:val="24"/>
          </w:rPr>
          <w:fldChar w:fldCharType="end"/>
        </w:r>
      </w:p>
    </w:sdtContent>
  </w:sdt>
  <w:p w14:paraId="45DD5555" w14:textId="461B149A" w:rsidR="00D256B2" w:rsidRDefault="00A84A07" w:rsidP="007C28B9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sz w:val="16"/>
      </w:rPr>
      <w:t xml:space="preserve">Studienfachmatrix </w:t>
    </w:r>
    <w:r w:rsidR="007D70CD" w:rsidRPr="007D70CD">
      <w:rPr>
        <w:sz w:val="16"/>
      </w:rPr>
      <w:t>Lehramt [</w:t>
    </w:r>
    <w:r w:rsidR="007C28B9" w:rsidRPr="007C28B9">
      <w:rPr>
        <w:sz w:val="16"/>
      </w:rPr>
      <w:t>Evangelische Theologie – LAEW]</w:t>
    </w:r>
    <w:r>
      <w:rPr>
        <w:rFonts w:cstheme="minorHAnsi"/>
        <w:sz w:val="16"/>
        <w:szCs w:val="16"/>
      </w:rPr>
      <w:tab/>
      <w:t>Stand:</w:t>
    </w:r>
    <w:r w:rsidR="00030626">
      <w:rPr>
        <w:rFonts w:cstheme="minorHAnsi"/>
        <w:sz w:val="16"/>
        <w:szCs w:val="16"/>
      </w:rPr>
      <w:t xml:space="preserve"> 30</w:t>
    </w:r>
    <w:r w:rsidR="007D70CD">
      <w:rPr>
        <w:rFonts w:cstheme="minorHAnsi"/>
        <w:sz w:val="16"/>
        <w:szCs w:val="16"/>
      </w:rPr>
      <w:t>.06.17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B646" w14:textId="77777777" w:rsidR="00D256B2" w:rsidRDefault="00D256B2">
    <w:pPr>
      <w:pStyle w:val="Kopfzeile"/>
      <w:tabs>
        <w:tab w:val="clear" w:pos="9072"/>
        <w:tab w:val="right" w:pos="9781"/>
      </w:tabs>
      <w:rPr>
        <w:sz w:val="6"/>
        <w:szCs w:val="6"/>
      </w:rPr>
    </w:pPr>
  </w:p>
  <w:p w14:paraId="12CB9797" w14:textId="611683F4" w:rsidR="00D256B2" w:rsidRDefault="00A84A07" w:rsidP="007C28B9">
    <w:pPr>
      <w:pStyle w:val="Kopfzeile"/>
      <w:tabs>
        <w:tab w:val="clear" w:pos="4536"/>
        <w:tab w:val="clear" w:pos="9072"/>
        <w:tab w:val="center" w:pos="7938"/>
        <w:tab w:val="right" w:pos="15593"/>
      </w:tabs>
      <w:rPr>
        <w:sz w:val="16"/>
      </w:rPr>
    </w:pPr>
    <w:r>
      <w:rPr>
        <w:sz w:val="16"/>
      </w:rPr>
      <w:tab/>
      <w:t xml:space="preserve">Studienfachmatrix </w:t>
    </w:r>
    <w:r w:rsidR="00F01001" w:rsidRPr="00F01001">
      <w:rPr>
        <w:sz w:val="16"/>
      </w:rPr>
      <w:t>Lehramt [</w:t>
    </w:r>
    <w:r w:rsidR="007C28B9" w:rsidRPr="007C28B9">
      <w:rPr>
        <w:sz w:val="16"/>
      </w:rPr>
      <w:t>Evangelische Theologie – LAEW]</w:t>
    </w:r>
    <w:r>
      <w:rPr>
        <w:sz w:val="16"/>
      </w:rPr>
      <w:tab/>
      <w:t xml:space="preserve">Stand: </w:t>
    </w:r>
    <w:r w:rsidR="00030626">
      <w:rPr>
        <w:sz w:val="16"/>
      </w:rPr>
      <w:t>30</w:t>
    </w:r>
    <w:r w:rsidR="00F01001">
      <w:rPr>
        <w:sz w:val="16"/>
      </w:rPr>
      <w:t>.06.17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AFB69" w14:textId="77777777" w:rsidR="0005177F" w:rsidRDefault="0005177F">
      <w:pPr>
        <w:spacing w:after="0" w:line="240" w:lineRule="auto"/>
      </w:pPr>
      <w:r>
        <w:separator/>
      </w:r>
    </w:p>
  </w:footnote>
  <w:footnote w:type="continuationSeparator" w:id="0">
    <w:p w14:paraId="0E64C91C" w14:textId="77777777" w:rsidR="0005177F" w:rsidRDefault="0005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801"/>
      <w:gridCol w:w="2597"/>
      <w:gridCol w:w="2600"/>
      <w:gridCol w:w="2600"/>
      <w:gridCol w:w="2600"/>
      <w:gridCol w:w="2597"/>
    </w:tblGrid>
    <w:tr w:rsidR="00D256B2" w14:paraId="41A4B432" w14:textId="77777777">
      <w:tc>
        <w:tcPr>
          <w:tcW w:w="280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54BC2F7" w14:textId="77777777" w:rsidR="00D256B2" w:rsidRDefault="00D256B2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</w:p>
      </w:tc>
      <w:tc>
        <w:tcPr>
          <w:tcW w:w="12994" w:type="dxa"/>
          <w:gridSpan w:val="5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14:paraId="16832EBD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Umsetzungsebenen</w:t>
          </w:r>
        </w:p>
      </w:tc>
    </w:tr>
    <w:tr w:rsidR="00D256B2" w14:paraId="195D474B" w14:textId="77777777">
      <w:trPr>
        <w:trHeight w:val="181"/>
      </w:trPr>
      <w:tc>
        <w:tcPr>
          <w:tcW w:w="28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A1AA18" w14:textId="77777777" w:rsidR="00D256B2" w:rsidRDefault="00D256B2">
          <w:pPr>
            <w:pStyle w:val="Kopfzeile"/>
            <w:spacing w:before="60" w:after="60"/>
            <w:jc w:val="center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5197" w:type="dxa"/>
          <w:gridSpan w:val="2"/>
          <w:tcBorders>
            <w:left w:val="single" w:sz="4" w:space="0" w:color="auto"/>
          </w:tcBorders>
          <w:shd w:val="clear" w:color="auto" w:fill="A6A6A6" w:themeFill="background1" w:themeFillShade="A6"/>
          <w:vAlign w:val="center"/>
        </w:tcPr>
        <w:p w14:paraId="630742F1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PLAN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BFBFBF" w:themeFill="background1" w:themeFillShade="BF"/>
          <w:vAlign w:val="center"/>
        </w:tcPr>
        <w:p w14:paraId="28A00ACB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</w:t>
          </w:r>
        </w:p>
      </w:tc>
      <w:tc>
        <w:tcPr>
          <w:tcW w:w="2600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1ECACF29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CHECK</w:t>
          </w:r>
        </w:p>
      </w:tc>
      <w:tc>
        <w:tcPr>
          <w:tcW w:w="2597" w:type="dxa"/>
          <w:tcBorders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14:paraId="657A2153" w14:textId="77777777" w:rsidR="00D256B2" w:rsidRDefault="00A84A07">
          <w:pPr>
            <w:pStyle w:val="Kopfzeile"/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ACT</w:t>
          </w:r>
        </w:p>
      </w:tc>
    </w:tr>
    <w:tr w:rsidR="00D256B2" w14:paraId="10BE15F0" w14:textId="77777777">
      <w:tc>
        <w:tcPr>
          <w:tcW w:w="2801" w:type="dxa"/>
          <w:tcBorders>
            <w:top w:val="single" w:sz="4" w:space="0" w:color="auto"/>
          </w:tcBorders>
          <w:shd w:val="clear" w:color="auto" w:fill="808080" w:themeFill="background1" w:themeFillShade="80"/>
          <w:vAlign w:val="center"/>
        </w:tcPr>
        <w:p w14:paraId="2A84CF6E" w14:textId="77777777" w:rsidR="00D256B2" w:rsidRDefault="00A84A07">
          <w:pPr>
            <w:pStyle w:val="Kopfzeile"/>
            <w:spacing w:before="60" w:after="60"/>
            <w:jc w:val="center"/>
            <w:rPr>
              <w:color w:val="FFFFFF" w:themeColor="background1"/>
            </w:rPr>
          </w:pPr>
          <w:r>
            <w:rPr>
              <w:b/>
            </w:rPr>
            <w:t>Zielebenen</w:t>
          </w:r>
        </w:p>
      </w:tc>
      <w:tc>
        <w:tcPr>
          <w:tcW w:w="2597" w:type="dxa"/>
          <w:shd w:val="clear" w:color="auto" w:fill="A6A6A6" w:themeFill="background1" w:themeFillShade="A6"/>
          <w:vAlign w:val="center"/>
        </w:tcPr>
        <w:p w14:paraId="441677DE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</w:t>
          </w:r>
        </w:p>
      </w:tc>
      <w:tc>
        <w:tcPr>
          <w:tcW w:w="2600" w:type="dxa"/>
          <w:shd w:val="clear" w:color="auto" w:fill="A6A6A6" w:themeFill="background1" w:themeFillShade="A6"/>
          <w:vAlign w:val="center"/>
        </w:tcPr>
        <w:p w14:paraId="2D014F60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Konzept</w:t>
          </w:r>
        </w:p>
      </w:tc>
      <w:tc>
        <w:tcPr>
          <w:tcW w:w="2600" w:type="dxa"/>
          <w:shd w:val="clear" w:color="auto" w:fill="BFBFBF" w:themeFill="background1" w:themeFillShade="BF"/>
          <w:vAlign w:val="center"/>
        </w:tcPr>
        <w:p w14:paraId="264ED38B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Umsetzungsprozess</w:t>
          </w:r>
        </w:p>
      </w:tc>
      <w:tc>
        <w:tcPr>
          <w:tcW w:w="2600" w:type="dxa"/>
          <w:shd w:val="clear" w:color="auto" w:fill="D9D9D9" w:themeFill="background1" w:themeFillShade="D9"/>
          <w:vAlign w:val="center"/>
        </w:tcPr>
        <w:p w14:paraId="391641C8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Zielerreichung</w:t>
          </w:r>
        </w:p>
      </w:tc>
      <w:tc>
        <w:tcPr>
          <w:tcW w:w="2597" w:type="dxa"/>
          <w:shd w:val="clear" w:color="auto" w:fill="F2F2F2" w:themeFill="background1" w:themeFillShade="F2"/>
          <w:vAlign w:val="center"/>
        </w:tcPr>
        <w:p w14:paraId="25E657AC" w14:textId="77777777" w:rsidR="00D256B2" w:rsidRDefault="00A84A07">
          <w:pPr>
            <w:pStyle w:val="Kopfzeile"/>
            <w:spacing w:before="60" w:after="60"/>
            <w:jc w:val="center"/>
            <w:rPr>
              <w:b/>
            </w:rPr>
          </w:pPr>
          <w:r>
            <w:rPr>
              <w:b/>
            </w:rPr>
            <w:t>Qualitätsentscheidung</w:t>
          </w:r>
        </w:p>
      </w:tc>
    </w:tr>
  </w:tbl>
  <w:p w14:paraId="675C515B" w14:textId="77777777" w:rsidR="00D256B2" w:rsidRDefault="00D256B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CC9"/>
    <w:multiLevelType w:val="hybridMultilevel"/>
    <w:tmpl w:val="5B289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8C2"/>
    <w:multiLevelType w:val="hybridMultilevel"/>
    <w:tmpl w:val="6BF06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CC3"/>
    <w:multiLevelType w:val="hybridMultilevel"/>
    <w:tmpl w:val="C6AE8532"/>
    <w:lvl w:ilvl="0" w:tplc="7EE0B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3327"/>
    <w:multiLevelType w:val="hybridMultilevel"/>
    <w:tmpl w:val="88D02A9C"/>
    <w:lvl w:ilvl="0" w:tplc="7EDE9E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2399A"/>
    <w:multiLevelType w:val="hybridMultilevel"/>
    <w:tmpl w:val="60DC5AEE"/>
    <w:lvl w:ilvl="0" w:tplc="34864A50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7A16"/>
    <w:multiLevelType w:val="multilevel"/>
    <w:tmpl w:val="BB4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FA110CA"/>
    <w:multiLevelType w:val="hybridMultilevel"/>
    <w:tmpl w:val="0C7C52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4080"/>
    <w:multiLevelType w:val="hybridMultilevel"/>
    <w:tmpl w:val="B300810A"/>
    <w:lvl w:ilvl="0" w:tplc="FA760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403E"/>
    <w:multiLevelType w:val="hybridMultilevel"/>
    <w:tmpl w:val="D284A1BA"/>
    <w:lvl w:ilvl="0" w:tplc="BCA81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62899"/>
    <w:multiLevelType w:val="multilevel"/>
    <w:tmpl w:val="68E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E9965DA"/>
    <w:multiLevelType w:val="multilevel"/>
    <w:tmpl w:val="5346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9390DCC"/>
    <w:multiLevelType w:val="hybridMultilevel"/>
    <w:tmpl w:val="A0B841B8"/>
    <w:lvl w:ilvl="0" w:tplc="C56C4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3418"/>
    <w:multiLevelType w:val="multilevel"/>
    <w:tmpl w:val="69F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78617AD-9AB7-47C0-A0B3-F53B6742D307}"/>
    <w:docVar w:name="dgnword-eventsink" w:val="509516416"/>
  </w:docVars>
  <w:rsids>
    <w:rsidRoot w:val="00D256B2"/>
    <w:rsid w:val="00030626"/>
    <w:rsid w:val="0005177F"/>
    <w:rsid w:val="000D5463"/>
    <w:rsid w:val="00134474"/>
    <w:rsid w:val="00136124"/>
    <w:rsid w:val="00370830"/>
    <w:rsid w:val="0049194D"/>
    <w:rsid w:val="004F4E32"/>
    <w:rsid w:val="00502AE4"/>
    <w:rsid w:val="006B7217"/>
    <w:rsid w:val="006F204D"/>
    <w:rsid w:val="00744F0E"/>
    <w:rsid w:val="0077779F"/>
    <w:rsid w:val="0078014D"/>
    <w:rsid w:val="007C28B9"/>
    <w:rsid w:val="007D70CD"/>
    <w:rsid w:val="00863B17"/>
    <w:rsid w:val="009F4E90"/>
    <w:rsid w:val="00A84A07"/>
    <w:rsid w:val="00B038A8"/>
    <w:rsid w:val="00B505EF"/>
    <w:rsid w:val="00BC5F63"/>
    <w:rsid w:val="00CC0E0C"/>
    <w:rsid w:val="00D07F7C"/>
    <w:rsid w:val="00D15012"/>
    <w:rsid w:val="00D256B2"/>
    <w:rsid w:val="00D828B2"/>
    <w:rsid w:val="00DB6D51"/>
    <w:rsid w:val="00DC108D"/>
    <w:rsid w:val="00E07335"/>
    <w:rsid w:val="00E23246"/>
    <w:rsid w:val="00E338ED"/>
    <w:rsid w:val="00E55966"/>
    <w:rsid w:val="00E76CC7"/>
    <w:rsid w:val="00E82B36"/>
    <w:rsid w:val="00ED02A2"/>
    <w:rsid w:val="00EF3520"/>
    <w:rsid w:val="00F01001"/>
    <w:rsid w:val="00F726C2"/>
    <w:rsid w:val="00F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6E4E"/>
  <w15:docId w15:val="{D3465A09-C22B-4325-9382-627A245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BCAB-9825-471F-8094-2FB287C6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8177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Schulz</dc:creator>
  <cp:lastModifiedBy>Pirner</cp:lastModifiedBy>
  <cp:revision>2</cp:revision>
  <cp:lastPrinted>2016-11-17T07:50:00Z</cp:lastPrinted>
  <dcterms:created xsi:type="dcterms:W3CDTF">2020-03-06T08:21:00Z</dcterms:created>
  <dcterms:modified xsi:type="dcterms:W3CDTF">2020-03-06T08:21:00Z</dcterms:modified>
</cp:coreProperties>
</file>